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75B"/>
          <w:sz w:val="36"/>
        </w:rPr>
        <w:t>Mind the Gap</w:t>
      </w:r>
    </w:p>
    <w:p>
      <w:pPr>
        <w:jc w:val="center"/>
      </w:pPr>
      <w:r>
        <w:rPr>
          <w:i/>
          <w:sz w:val="26"/>
        </w:rPr>
        <w:t>Canonical Lines — Inclusion Assessment  ·  V69</w:t>
      </w:r>
    </w:p>
    <w:p>
      <w:pPr>
        <w:jc w:val="center"/>
      </w:pPr>
      <w:r>
        <w:rPr>
          <w:i/>
          <w:sz w:val="20"/>
        </w:rPr>
        <w:t>Register v1.3 (31 lines) checked against the live V69 manuscript</w:t>
      </w:r>
    </w:p>
    <w:p>
      <w:r>
        <w:rPr>
          <w:i/>
          <w:sz w:val="18"/>
        </w:rPr>
        <w:t>What's locked in the Register vs what's actually in the book now. The restructuring this session (Ch 6 rebuild, Its Language, 76m relocation, chapter renumbering) has moved several lines and stranded two. Status legend below.</w:t>
      </w:r>
    </w:p>
    <w:p>
      <w:pPr>
        <w:spacing w:before="120"/>
      </w:pPr>
    </w:p>
    <w:p>
      <w:pPr>
        <w:spacing w:before="0" w:after="0"/>
      </w:pPr>
      <w:r>
        <w:rPr>
          <w:b/>
          <w:sz w:val="17"/>
        </w:rPr>
        <w:t xml:space="preserve">  IN  </w:t>
      </w:r>
      <w:r>
        <w:rPr>
          <w:sz w:val="17"/>
        </w:rPr>
        <w:t>— Present and correct</w:t>
      </w:r>
    </w:p>
    <w:p>
      <w:pPr>
        <w:spacing w:before="0" w:after="0"/>
      </w:pPr>
      <w:r>
        <w:rPr>
          <w:b/>
          <w:sz w:val="17"/>
        </w:rPr>
        <w:t xml:space="preserve">  IN (moved)  </w:t>
      </w:r>
      <w:r>
        <w:rPr>
          <w:sz w:val="17"/>
        </w:rPr>
        <w:t>— Present but in a different chapter than the Register records</w:t>
      </w:r>
    </w:p>
    <w:p>
      <w:pPr>
        <w:spacing w:before="0" w:after="0"/>
      </w:pPr>
      <w:r>
        <w:rPr>
          <w:b/>
          <w:sz w:val="17"/>
        </w:rPr>
        <w:t xml:space="preserve">  DRIFT  </w:t>
      </w:r>
      <w:r>
        <w:rPr>
          <w:sz w:val="17"/>
        </w:rPr>
        <w:t>— Present but wording differs from the locked version</w:t>
      </w:r>
    </w:p>
    <w:p>
      <w:pPr>
        <w:spacing w:before="0" w:after="0"/>
      </w:pPr>
      <w:r>
        <w:rPr>
          <w:b/>
          <w:sz w:val="17"/>
        </w:rPr>
        <w:t xml:space="preserve">  NOT FOUND  </w:t>
      </w:r>
      <w:r>
        <w:rPr>
          <w:sz w:val="17"/>
        </w:rPr>
        <w:t>— Locked line not located verbatim in manuscript</w:t>
      </w:r>
    </w:p>
    <w:p>
      <w:pPr>
        <w:spacing w:before="0" w:after="0"/>
      </w:pPr>
      <w:r>
        <w:rPr>
          <w:b/>
          <w:sz w:val="17"/>
        </w:rPr>
        <w:t xml:space="preserve">  LOST  </w:t>
      </w:r>
      <w:r>
        <w:rPr>
          <w:sz w:val="17"/>
        </w:rPr>
        <w:t>— Was placed; removed during restructure</w:t>
      </w:r>
    </w:p>
    <w:p>
      <w:pPr>
        <w:spacing w:before="0" w:after="0"/>
      </w:pPr>
      <w:r>
        <w:rPr>
          <w:b/>
          <w:sz w:val="17"/>
        </w:rPr>
        <w:t xml:space="preserve">  PENDING  </w:t>
      </w:r>
      <w:r>
        <w:rPr>
          <w:sz w:val="17"/>
        </w:rPr>
        <w:t>— Never placed; Register marks it pending</w:t>
      </w:r>
    </w:p>
    <w:p>
      <w:pPr>
        <w:spacing w:before="0" w:after="0"/>
      </w:pPr>
      <w:r>
        <w:rPr>
          <w:b/>
          <w:sz w:val="17"/>
        </w:rPr>
        <w:t xml:space="preserve">  EXTERNAL  </w:t>
      </w:r>
      <w:r>
        <w:rPr>
          <w:sz w:val="17"/>
        </w:rPr>
        <w:t>— Intended for non-manuscript use; correctly absent</w:t>
      </w:r>
    </w:p>
    <w:p>
      <w:pPr>
        <w:spacing w:before="160"/>
      </w:pPr>
      <w:r>
        <w:rPr>
          <w:b/>
          <w:color w:val="1F375B"/>
          <w:sz w:val="20"/>
        </w:rPr>
        <w:t xml:space="preserve">Summary: </w:t>
      </w:r>
      <w:r>
        <w:rPr>
          <w:sz w:val="20"/>
        </w:rPr>
        <w:t>26 present · 1 wording drift · 1 not found · 1 lost in restructure · 1 pending placement · 1 external (correctly absent).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2720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#</w:t>
            </w:r>
          </w:p>
        </w:tc>
        <w:tc>
          <w:tcPr>
            <w:tcW w:type="dxa" w:w="2720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Line (abridged)</w:t>
            </w:r>
          </w:p>
        </w:tc>
        <w:tc>
          <w:tcPr>
            <w:tcW w:type="dxa" w:w="2720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2720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Assessment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I didn't understand anything yet. I just recognised there wa…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 Opens Ch 9 in bold italic.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I pay attention to behaviour for a living. I listen to what'…</w:t>
            </w:r>
          </w:p>
        </w:tc>
        <w:tc>
          <w:tcPr>
            <w:tcW w:type="dxa" w:w="2720"/>
            <w:shd w:fill="F4CCCC"/>
          </w:tcPr>
          <w:p>
            <w:pPr>
              <w:spacing w:before="0" w:after="0"/>
            </w:pPr>
            <w:r>
              <w:rPr>
                <w:b/>
                <w:sz w:val="15"/>
              </w:rPr>
              <w:t>NOT FOUND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Exact locked line not in manuscript. The idea appears (Ch 7 fluency listening; Ch 11 'find the block') but not this wording. Either reworded in an earlier pass or never placed verbatim. DECISION NEEDED.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3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All the GPUs in the world will not change that.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4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Parallels of focus never cease to amaze me.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5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Behind every word spoken, there was another word withheld.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 (moved)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 — but it travelled. It now sits in the 76m passage relocated to Ch 9 Room Three (V66), not Ch 5. Register placement is now stale.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6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The compression has become better at hiding.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7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The book about drift contains the drift inside its own produ…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 (drift self-demonstration section).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8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It is the gap, occurring at the source.</w:t>
            </w:r>
          </w:p>
        </w:tc>
        <w:tc>
          <w:tcPr>
            <w:tcW w:type="dxa" w:w="2720"/>
            <w:shd w:fill="F4CCCC"/>
          </w:tcPr>
          <w:p>
            <w:pPr>
              <w:spacing w:before="0" w:after="0"/>
            </w:pPr>
            <w:r>
              <w:rPr>
                <w:b/>
                <w:sz w:val="15"/>
              </w:rPr>
              <w:t>LOST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Was the closing line of the Dreaming subsection. Dreaming was REMOVED from Ch 6 in V63 (material moved to Ch 4 'Its Language'). This line did NOT travel with it. CASUALTY OF RESTRUCTURE — decide: reinstate in Its Language, or retire.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9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There is no gap between them through which the truth could p…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 Co-authored with Claude (attribute externally).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10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Five rooms. One instrument.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11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Same mechanism. Different stone.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12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Who's that gap for?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13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Statistical at mechanism. Commercial at platform. Fluent at …</w:t>
            </w:r>
          </w:p>
        </w:tc>
        <w:tc>
          <w:tcPr>
            <w:tcW w:type="dxa" w:w="2720"/>
            <w:shd w:fill="FCE5CD"/>
          </w:tcPr>
          <w:p>
            <w:pPr>
              <w:spacing w:before="0" w:after="0"/>
            </w:pPr>
            <w:r>
              <w:rPr>
                <w:b/>
                <w:sz w:val="15"/>
              </w:rPr>
              <w:t>DRIFT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 at Ch 4 open BUT manuscript reads 'Statistical at the level of mechanism. Commercial at the level of platform...' — fuller than the register's compressed lock. Reconcile: update register to match manuscript, or tighten manuscript to match register. Co-authored with Claude.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14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The slip is not the mistake. The slip is the signal.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15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The AI conversation will give you, every time, what you aske…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16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What was I really asking?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 Also a Ch 7 subsection heading.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17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If it's an argument I want, I demand a human now.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18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Voice, not my voice. I don't want it to have my voice...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Present. NB register says 'Ch 10'; in V69 the Dialect chapter is Ch 12. Register placement stale.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19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Still here. Still talking. Still no idea if anyone is listen…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Present. Same chapter-number drift as CL-18.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20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Thank you Jose.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Present. NB cancer material is Ch 14 in V69, not Ch 10. Register placement stale.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21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You may not yet be an AI — but you will be one day.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Present. Chapter-number drift (WaaS is Ch 13).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22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The sophistication of its response defies the simplicity of …</w:t>
            </w:r>
          </w:p>
        </w:tc>
        <w:tc>
          <w:tcPr>
            <w:tcW w:type="dxa" w:w="2720"/>
            <w:shd w:fill="FCE5CD"/>
          </w:tcPr>
          <w:p>
            <w:pPr>
              <w:spacing w:before="0" w:after="0"/>
            </w:pPr>
            <w:r>
              <w:rPr>
                <w:b/>
                <w:sz w:val="15"/>
              </w:rPr>
              <w:t>PENDING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Never placed. Register itself marks placement pending. Strongest pre-book sentence about the gap. DECISION: place it (Ch 1 open / back cover candidate) or leave for marketing.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23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You bring the perspective of 900,000 words toward my shores...</w:t>
            </w:r>
          </w:p>
        </w:tc>
        <w:tc>
          <w:tcPr>
            <w:tcW w:type="dxa" w:w="2720"/>
            <w:shd w:fill="EFEFEF"/>
          </w:tcPr>
          <w:p>
            <w:pPr>
              <w:spacing w:before="0" w:after="0"/>
            </w:pPr>
            <w:r>
              <w:rPr>
                <w:b/>
                <w:sz w:val="15"/>
              </w:rPr>
              <w:t>EXTERNAL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Correctly absent from manuscript. Register designates it for the Handover paper / Author's Note, not the book body.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24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Cavemen seeing fire.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Present. Was candidate; now in Ch 4.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25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Mind it.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 The book's last words.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26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Asking it for train times to Crewe is AI. Asking it to help …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27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What is in the room with me when that work is happening is a…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28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This book was written with Additional Intelligence. Not by it.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 The authorship statement.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29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All behaviour is learned behaviour. Not all behaviour is tau…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30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Behind every behaviour sits a belief. And every belief is a …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  <w:tr>
        <w:tc>
          <w:tcPr>
            <w:tcW w:type="dxa" w:w="2720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31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The inner child is not a metaphor. There are cells in the am…</w:t>
            </w:r>
          </w:p>
        </w:tc>
        <w:tc>
          <w:tcPr>
            <w:tcW w:type="dxa" w:w="2720"/>
            <w:shd w:fill="D9EAD3"/>
          </w:tcPr>
          <w:p>
            <w:pPr>
              <w:spacing w:before="0" w:after="0"/>
            </w:pPr>
            <w:r>
              <w:rPr>
                <w:b/>
                <w:sz w:val="15"/>
              </w:rPr>
              <w:t>IN</w:t>
            </w:r>
          </w:p>
        </w:tc>
        <w:tc>
          <w:tcPr>
            <w:tcW w:type="dxa" w:w="2720"/>
          </w:tcPr>
          <w:p>
            <w:pPr>
              <w:spacing w:before="0" w:after="0"/>
            </w:pPr>
            <w:r>
              <w:rPr>
                <w:sz w:val="15"/>
              </w:rPr>
              <w:t>Present, correct.</w:t>
            </w:r>
          </w:p>
        </w:tc>
      </w:tr>
    </w:tbl>
    <w:p/>
    <w:p>
      <w:r>
        <w:rPr>
          <w:b/>
          <w:color w:val="CC0000"/>
          <w:sz w:val="24"/>
        </w:rPr>
        <w:t>Decisions this surfaces</w:t>
      </w:r>
    </w:p>
    <w:p>
      <w:pPr>
        <w:spacing w:before="40"/>
      </w:pPr>
      <w:r>
        <w:rPr>
          <w:sz w:val="18"/>
        </w:rPr>
        <w:t>• CL-8 'It is the gap, occurring at the source' — LOST when Dreaming left Ch 6. It was the close of that subsection. Decide: reinstate as the close of Ch 4 'Its Language' (its natural new home), or formally retire from the Register.</w:t>
      </w:r>
    </w:p>
    <w:p>
      <w:pPr>
        <w:spacing w:before="40"/>
      </w:pPr>
      <w:r>
        <w:rPr>
          <w:sz w:val="18"/>
        </w:rPr>
        <w:t>• CL-2 'I pay attention to behaviour for a living…' — locked but not found verbatim. Decide: place it (Ch 5 or Ch 9 are natural), or mark the Register that it lives only as paraphrase.</w:t>
      </w:r>
    </w:p>
    <w:p>
      <w:pPr>
        <w:spacing w:before="40"/>
      </w:pPr>
      <w:r>
        <w:rPr>
          <w:sz w:val="18"/>
        </w:rPr>
        <w:t>• CL-13 wording drift — manuscript has the fuller 'at the level of' version; Register has the compressed lock. Reconcile one to the other.</w:t>
      </w:r>
    </w:p>
    <w:p>
      <w:pPr>
        <w:spacing w:before="40"/>
      </w:pPr>
      <w:r>
        <w:rPr>
          <w:sz w:val="18"/>
        </w:rPr>
        <w:t>• CL-22 'sophistication defies simplicity' — never placed. Strong line. Decide: Ch 1 open / back cover, or leave for marketing only.</w:t>
      </w:r>
    </w:p>
    <w:p>
      <w:pPr>
        <w:spacing w:before="40"/>
      </w:pPr>
      <w:r>
        <w:rPr>
          <w:sz w:val="18"/>
        </w:rPr>
        <w:t>• Register placement fields are stale for CL-18/19/20/21/26 — they reference old chapter numbers (Ch 10/11) before this session's renumbering. Register needs a placement refresh to match V69.</w:t>
      </w:r>
    </w:p>
    <w:p/>
    <w:p>
      <w:r>
        <w:rPr>
          <w:i/>
          <w:color w:val="888888"/>
          <w:sz w:val="17"/>
        </w:rPr>
        <w:t>Note: the Register file itself (MTG-Canonical-Lines-Register-v1.3.md) is a Project File and unchanged by this assessment. This artefact reports what V69 contains; updating the Register to v1.4 (refreshed placements + resolve CL-8/CL-2/CL-13/CL-22) is a separate action for Paul to confirm.</w:t>
      </w:r>
    </w:p>
    <w:sectPr w:rsidR="00FC693F" w:rsidRPr="0006063C" w:rsidSect="00034616">
      <w:pgSz w:w="12240" w:h="15840"/>
      <w:pgMar w:top="850" w:right="680" w:bottom="85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