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888888"/>
          <w:sz w:val="18"/>
        </w:rPr>
        <w:t>INSIDE BACK COVER — author photograph + story</w:t>
      </w:r>
    </w:p>
    <w:p>
      <w:r>
        <w:rPr>
          <w:i/>
          <w:color w:val="AAAAAA"/>
          <w:sz w:val="17"/>
        </w:rPr>
        <w:t>Layout note: the black-and-white author photograph (taken four days before surgery, 2017) sits above or beside this text. The photograph runs silent on the front/rear cover; the story is revealed here, inside. Keep this passage on the café, the unspoken gap, and the hope of being heard — distinct from the surgery account in the cancer chapter.</w:t>
      </w:r>
    </w:p>
    <w:p/>
    <w:p/>
    <w:p>
      <w:pPr>
        <w:spacing w:before="0" w:after="280"/>
      </w:pPr>
      <w:r>
        <w:rPr>
          <w:i/>
          <w:sz w:val="22"/>
        </w:rPr>
        <w:t>A photograph taken four days before surgery.</w:t>
      </w:r>
    </w:p>
    <w:p>
      <w:pPr>
        <w:spacing w:before="0" w:after="40"/>
      </w:pPr>
      <w:r>
        <w:rPr>
          <w:sz w:val="24"/>
        </w:rPr>
        <w:t>That afternoon, my wife and I sat in a café in Scarborough and talked openly about nothing at all. The road ahead. The anticipation of the surgery. Recovery. Life after.</w:t>
      </w:r>
    </w:p>
    <w:p>
      <w:pPr>
        <w:spacing w:before="200" w:after="40"/>
      </w:pPr>
      <w:r>
        <w:rPr>
          <w:sz w:val="24"/>
        </w:rPr>
        <w:t xml:space="preserve">We both chatted confidently. The gap was never spoken about that day. Not </w:t>
      </w:r>
      <w:r>
        <w:rPr>
          <w:i/>
          <w:sz w:val="24"/>
        </w:rPr>
        <w:t>will it work</w:t>
      </w:r>
      <w:r>
        <w:rPr>
          <w:sz w:val="24"/>
        </w:rPr>
        <w:t xml:space="preserve">. Not </w:t>
      </w:r>
      <w:r>
        <w:rPr>
          <w:i/>
          <w:sz w:val="24"/>
        </w:rPr>
        <w:t>will I survive</w:t>
      </w:r>
      <w:r>
        <w:rPr>
          <w:sz w:val="24"/>
        </w:rPr>
        <w:t xml:space="preserve">. Not </w:t>
      </w:r>
      <w:r>
        <w:rPr>
          <w:i/>
          <w:sz w:val="24"/>
        </w:rPr>
        <w:t>what about the kids</w:t>
      </w:r>
      <w:r>
        <w:rPr>
          <w:sz w:val="24"/>
        </w:rPr>
        <w:t xml:space="preserve">. Not </w:t>
      </w:r>
      <w:r>
        <w:rPr>
          <w:i/>
          <w:sz w:val="24"/>
        </w:rPr>
        <w:t>will I ever speak again</w:t>
      </w:r>
      <w:r>
        <w:rPr>
          <w:sz w:val="24"/>
        </w:rPr>
        <w:t>.</w:t>
      </w:r>
    </w:p>
    <w:p>
      <w:pPr>
        <w:spacing w:before="280" w:after="40"/>
      </w:pPr>
      <w:r>
        <w:rPr>
          <w:sz w:val="24"/>
        </w:rPr>
        <w:t>Well — I did. And now I am.</w:t>
      </w:r>
    </w:p>
    <w:p>
      <w:pPr>
        <w:spacing w:before="280" w:after="40"/>
      </w:pPr>
      <w:r>
        <w:rPr>
          <w:sz w:val="24"/>
        </w:rPr>
        <w:t>I hope someone reads this. And I trust that they’ll hear it.</w:t>
      </w:r>
    </w:p>
    <w:sectPr w:rsidR="00FC693F" w:rsidRPr="0006063C" w:rsidSect="00034616">
      <w:pgSz w:w="12240" w:h="15840"/>
      <w:pgMar w:top="1984" w:right="1701" w:bottom="19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