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75B"/>
          <w:sz w:val="36"/>
        </w:rPr>
        <w:t>Mind the Gap</w:t>
      </w:r>
    </w:p>
    <w:p>
      <w:pPr>
        <w:jc w:val="center"/>
      </w:pPr>
      <w:r>
        <w:rPr>
          <w:i/>
          <w:sz w:val="26"/>
        </w:rPr>
        <w:t>Subsection Assessment — Four Lenses  ·  V69 (current)</w:t>
      </w:r>
    </w:p>
    <w:p>
      <w:pPr>
        <w:jc w:val="center"/>
      </w:pPr>
      <w:r>
        <w:rPr>
          <w:i/>
          <w:sz w:val="20"/>
        </w:rPr>
        <w:t>Congruent · Necessary · Links forward · Voice</w:t>
      </w:r>
    </w:p>
    <w:p>
      <w:r>
        <w:rPr>
          <w:i/>
          <w:sz w:val="18"/>
        </w:rPr>
        <w:t>✓ passes · ~ partial · ✗ fails. Observations only where a lens flags ~ or ✗. Starting positions for your eye, not verdicts. Revised against V69 — the Ch 6 rebuild has resolved the previous red flag; Ch 6 now passes all four lenses on every subsection.</w:t>
      </w:r>
    </w:p>
    <w:p>
      <w:pPr>
        <w:spacing w:before="160"/>
      </w:pPr>
      <w:r>
        <w:rPr>
          <w:b/>
          <w:color w:val="1F375B"/>
          <w:sz w:val="24"/>
        </w:rPr>
        <w:t>Summary triage</w:t>
      </w:r>
    </w:p>
    <w:p>
      <w:r>
        <w:rPr>
          <w:sz w:val="19"/>
        </w:rPr>
        <w:t>Total subsections: 94. ✗ flags: 0. ~ flags: 15. Compared with the V62 assessment, Ch 6 has moved from the sole red-flag chapter to fully clean. The remaining ~ flags are 'could tighten / could fold' judgements, not 'doesn't belong'. The single strongest fold candidate is Ch 12's 'A few smaller observations on dialect drift'.</w:t>
      </w:r>
    </w:p>
    <w:p>
      <w:pPr>
        <w:spacing w:before="160"/>
      </w:pPr>
      <w:r>
        <w:rPr>
          <w:b/>
          <w:color w:val="CC6600"/>
          <w:sz w:val="24"/>
        </w:rPr>
        <w:t>Watch-list (length, not weakness)</w:t>
      </w:r>
    </w:p>
    <w:p>
      <w:r>
        <w:rPr>
          <w:b/>
          <w:color w:val="CC6600"/>
          <w:sz w:val="20"/>
        </w:rPr>
        <w:t>⚑ Ch 7 — Fluency and False Confidence  (8 subsections)</w:t>
      </w:r>
    </w:p>
    <w:p>
      <w:r>
        <w:rPr>
          <w:b/>
          <w:color w:val="CC6600"/>
          <w:sz w:val="20"/>
        </w:rPr>
        <w:t>⚑ Ch 8 — Hallucination — The Defended Gap  (11 subsections)</w:t>
      </w:r>
    </w:p>
    <w:p>
      <w:r>
        <w:rPr>
          <w:b/>
          <w:color w:val="CC6600"/>
          <w:sz w:val="20"/>
        </w:rPr>
        <w:t>⚑ Ch 12 — The Dialect  (8 subsections)</w:t>
      </w:r>
    </w:p>
    <w:p>
      <w:r>
        <w:rPr>
          <w:i/>
          <w:sz w:val="18"/>
        </w:rPr>
        <w:t>These chapters carry the most subsections. None fails congruence — the flag is about tempo: each has one or two headings that could fold to quicken the read.</w:t>
      </w:r>
    </w:p>
    <w:p>
      <w:pPr>
        <w:spacing w:before="280" w:after="80"/>
      </w:pPr>
      <w:r>
        <w:rPr>
          <w:b/>
          <w:color w:val="1F375B"/>
          <w:sz w:val="24"/>
        </w:rPr>
        <w:t>Ch 1  ·  Human Recognition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Brain That Hears a Person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Common Thread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Anchors the reinforcement thread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This Book Does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</w:tbl>
    <w:p>
      <w:pPr>
        <w:spacing w:before="280" w:after="80"/>
      </w:pPr>
      <w:r>
        <w:rPr>
          <w:b/>
          <w:color w:val="1F375B"/>
          <w:sz w:val="24"/>
        </w:rPr>
        <w:t>Ch 2  ·  The Interpretation Trap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Five Moments of Misreading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Clinical View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Trap Is Not the Problem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Not all Traps can be seen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Now single-direction after Atomics2 moved to Ch4 (V63). Cleaner. Bridge line added.</w:t>
            </w:r>
          </w:p>
        </w:tc>
      </w:tr>
    </w:tbl>
    <w:p>
      <w:pPr>
        <w:spacing w:before="280" w:after="80"/>
      </w:pPr>
      <w:r>
        <w:rPr>
          <w:b/>
          <w:color w:val="1F375B"/>
          <w:sz w:val="24"/>
        </w:rPr>
        <w:t>Ch 3  ·  Hidden Architecture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Two architectures, not one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Five rooms. One instrument.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Authority placed early; mild overlap with Ch9. Defensible.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Seven Layers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This Changes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No One on the Other Side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Strong close</w:t>
            </w:r>
          </w:p>
        </w:tc>
      </w:tr>
    </w:tbl>
    <w:p>
      <w:pPr>
        <w:spacing w:before="280" w:after="80"/>
      </w:pPr>
      <w:r>
        <w:rPr>
          <w:b/>
          <w:color w:val="1F375B"/>
          <w:sz w:val="24"/>
        </w:rPr>
        <w:t>Ch 4  ·  The Machine Underneath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Maths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De-numbered V65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Machinery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Its Language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NEW V63. Carries Dreams + gender. Earns the chapter a Behaviour dot. Lands the launch-tweet line.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Token Economy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Self-Learning Turn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Beyond the Screen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Speculative; could condense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Honest Speculation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Earns place as chapter close</w:t>
            </w:r>
          </w:p>
        </w:tc>
      </w:tr>
    </w:tbl>
    <w:p>
      <w:pPr>
        <w:spacing w:before="280" w:after="80"/>
      </w:pPr>
      <w:r>
        <w:rPr>
          <w:b/>
          <w:color w:val="1F375B"/>
          <w:sz w:val="24"/>
        </w:rPr>
        <w:t>Ch 5  ·  Drift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Authority reminder (Draft A)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V62. Bridges Ch4 mechanics into mechanism run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Drift Actually Is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Ombudsman Case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Drift in the Making of This Book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Self-demonstration; load-bearing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Clinical Parallel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NB: shares heading name with Ch6's. See flag.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To Do About It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V57 convergence/sycophancy para</w:t>
            </w:r>
          </w:p>
        </w:tc>
      </w:tr>
    </w:tbl>
    <w:p>
      <w:pPr>
        <w:spacing w:before="280" w:after="80"/>
      </w:pPr>
      <w:r>
        <w:rPr>
          <w:b/>
          <w:color w:val="1F375B"/>
          <w:sz w:val="24"/>
        </w:rPr>
        <w:t>Ch 6  ·  Compression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Compresses First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Expanded V58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Window Has a Limit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Now also holds the 'feeling of infinite' bridge (V66)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Clinical Parallel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Merged passage (V64). Reliving image integrated + punctuated. Shares name with Ch5.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Dangerous Zone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Promoted to climax (V64). New stand-alone opener.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To Do About It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Tunnel close intact</w:t>
            </w:r>
          </w:p>
        </w:tc>
      </w:tr>
    </w:tbl>
    <w:p>
      <w:pPr>
        <w:spacing w:before="280" w:after="80"/>
      </w:pPr>
      <w:r>
        <w:rPr>
          <w:b/>
          <w:color w:val="CC6600"/>
          <w:sz w:val="24"/>
        </w:rPr>
        <w:t>⚑ Ch 7  ·  Fluency and False Confidence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We Experience / What Is Actually Happening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Two-column reveal works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Confidence That Cannot Modulate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Therapy Room Version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fluency feels like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Candidate to fold into 'The Therapy Room Version'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Executive Implication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Always Apply Healthy Verification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Question Behind the Question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was I really asking?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Sub-sub heading; may not need own bold</w:t>
            </w:r>
          </w:p>
        </w:tc>
      </w:tr>
    </w:tbl>
    <w:p>
      <w:pPr>
        <w:spacing w:before="280" w:after="80"/>
      </w:pPr>
      <w:r>
        <w:rPr>
          <w:b/>
          <w:color w:val="CC6600"/>
          <w:sz w:val="24"/>
        </w:rPr>
        <w:t>⚑ Ch 8  ·  Hallucination — The Defended Gap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hallucination is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V53 pre-section. Stanford case still needs verification before print.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Defended Gap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Framework named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structural observation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the parallel is, and what it isn't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Holds-it-lightly clause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this looks like in a deployment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A caveat the binary needs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Could merge with adjacent caveat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Where the signature came from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NGE-FOF origin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When the disposition becomes the model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Why this changes how we use AI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line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Most-quoted line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Notes, citations, and a caveat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Candidate for footnote/appendix — 11 headings is the book's most</w:t>
            </w:r>
          </w:p>
        </w:tc>
      </w:tr>
    </w:tbl>
    <w:p>
      <w:pPr>
        <w:spacing w:before="280" w:after="80"/>
      </w:pPr>
      <w:r>
        <w:rPr>
          <w:b/>
          <w:color w:val="1F375B"/>
          <w:sz w:val="24"/>
        </w:rPr>
        <w:t>Ch 9  ·  The Instrument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Room One: The Factory Floor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(Plain-text heading, not bold)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Room Two: The Boardroom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Room Three: The Therapy Room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V66: now carries the 76m/97 Bibles authority passage. Lands harder here than in Ch6.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Room Four: The AI Room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Plugs / Shipston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One Instrument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Synthesis close</w:t>
            </w:r>
          </w:p>
        </w:tc>
      </w:tr>
    </w:tbl>
    <w:p>
      <w:pPr>
        <w:spacing w:before="280" w:after="80"/>
      </w:pPr>
      <w:r>
        <w:rPr>
          <w:b/>
          <w:color w:val="1F375B"/>
          <w:sz w:val="24"/>
        </w:rPr>
        <w:t>Ch 10  ·  The Maturity Spectrum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Maturity Spectrum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Additional Intelligence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Author's reframe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Context Window Is Changing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Could shorten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Outcomes, Not Prompts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A Fifth Move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Bowlby Test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CL-17 'demand a human'</w:t>
            </w:r>
          </w:p>
        </w:tc>
      </w:tr>
    </w:tbl>
    <w:p>
      <w:pPr>
        <w:spacing w:before="280" w:after="80"/>
      </w:pPr>
      <w:r>
        <w:rPr>
          <w:b/>
          <w:color w:val="1F375B"/>
          <w:sz w:val="24"/>
        </w:rPr>
        <w:t>Ch 11  ·  Me, Myself or 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Jean Bond / Behind the Mask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Opens on canonical recognition line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Block and the Unnameable Dread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A Note on the Clinical Source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Slightly didactic; could condense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Six Modes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Core delivery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This Looks Like in Practice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Default Modes and What They Cost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Integration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Close</w:t>
            </w:r>
          </w:p>
        </w:tc>
      </w:tr>
    </w:tbl>
    <w:p>
      <w:pPr>
        <w:spacing w:before="280" w:after="80"/>
      </w:pPr>
      <w:r>
        <w:rPr>
          <w:b/>
          <w:color w:val="CC6600"/>
          <w:sz w:val="24"/>
        </w:rPr>
        <w:t>⚑ Ch 12  ·  The Dialect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second dialect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Voice, not my voice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Different rooms, different registers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Working with the dialect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brief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Front-load discipline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Ask it to replay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Audio is the next register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Forward-looking; could tighten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A few smaller observations on dialect drift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FCE5CD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~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Reads as appendix. Strongest fold candidate in the book.</w:t>
            </w:r>
          </w:p>
        </w:tc>
      </w:tr>
    </w:tbl>
    <w:p>
      <w:pPr>
        <w:spacing w:before="280" w:after="80"/>
      </w:pPr>
      <w:r>
        <w:rPr>
          <w:b/>
          <w:color w:val="1F375B"/>
          <w:sz w:val="24"/>
        </w:rPr>
        <w:t>Ch 13  ·  Worker as a Service (WaaS)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Changes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OOAI — Outcome-Oriented AI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Doesn't Change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Gap at Organisational Scale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Invisible Substrate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Dark-matter metaphor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Reversed Turing Test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Pret moment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Human Remains Essential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From Boardroom to Shipston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Lands hard</w:t>
            </w:r>
          </w:p>
        </w:tc>
      </w:tr>
    </w:tbl>
    <w:p>
      <w:pPr>
        <w:spacing w:before="280" w:after="80"/>
      </w:pPr>
      <w:r>
        <w:rPr>
          <w:b/>
          <w:color w:val="1F375B"/>
          <w:sz w:val="24"/>
        </w:rPr>
        <w:t>Ch 14  ·  Mind the Gap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Two Dads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Bowlby anchor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What Intelligence Cannot Reach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Cancer Closes One Door and Opens Another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Authority anchor; CL-locked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Grief and the Ultimate Gap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Bowlby Closing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Close</w:t>
            </w:r>
          </w:p>
        </w:tc>
      </w:tr>
    </w:tbl>
    <w:p>
      <w:pPr>
        <w:spacing w:before="280" w:after="80"/>
      </w:pPr>
      <w:r>
        <w:rPr>
          <w:b/>
          <w:color w:val="1F375B"/>
          <w:sz w:val="24"/>
        </w:rPr>
        <w:t>Ch 15  ·  Which Gap? This One.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Subsection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Cong.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Nec.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Link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Voice</w:t>
            </w:r>
          </w:p>
        </w:tc>
        <w:tc>
          <w:tcPr>
            <w:tcW w:type="dxa" w:w="1813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7"/>
              </w:rPr>
              <w:t>Observation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Federation vs single inference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Deepest claim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biological branch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The mathematical branch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Same Big Bang. Different branches.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Mind it.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Three-word close</w:t>
            </w:r>
          </w:p>
        </w:tc>
      </w:tr>
      <w:tr>
        <w:tc>
          <w:tcPr>
            <w:tcW w:type="dxa" w:w="1813"/>
          </w:tcPr>
          <w:p>
            <w:pPr>
              <w:spacing w:before="0" w:after="0"/>
            </w:pPr>
            <w:r>
              <w:rPr>
                <w:b/>
                <w:sz w:val="17"/>
              </w:rPr>
              <w:t>A Note on What This Book Doesn't Claim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  <w:shd w:fill="D9EAD3"/>
          </w:tcPr>
          <w:p>
            <w:pPr>
              <w:spacing w:before="0" w:after="0"/>
              <w:jc w:val="center"/>
            </w:pPr>
            <w:r>
              <w:rPr>
                <w:sz w:val="17"/>
              </w:rPr>
              <w:t>✓</w:t>
            </w:r>
          </w:p>
        </w:tc>
        <w:tc>
          <w:tcPr>
            <w:tcW w:type="dxa" w:w="1813"/>
          </w:tcPr>
          <w:p>
            <w:pPr>
              <w:spacing w:before="0" w:after="0"/>
            </w:pPr>
            <w:r>
              <w:rPr>
                <w:sz w:val="17"/>
              </w:rPr>
              <w:t>Relocated Author's Note (back matter)</w:t>
            </w:r>
          </w:p>
        </w:tc>
      </w:tr>
    </w:tbl>
    <w:p>
      <w:r>
        <w:rPr>
          <w:i/>
          <w:color w:val="CC6600"/>
          <w:sz w:val="18"/>
        </w:rPr>
        <w:t>V69 update: Ch 5 Crewe worked example is now formatted as a visible Q&amp;A (human questions bold, machine answers plain; the 'Confidently. Fluently. Incorrectly.' narration split to its own line). No congruence change — the dialogue now reads as a dialogue. All other subsection assessments unchanged from the V66 revision: 94 subsections, zero fails, Ch 6 fully clean.</w:t>
      </w:r>
    </w:p>
    <w:sectPr w:rsidR="00FC693F" w:rsidRPr="0006063C" w:rsidSect="00034616">
      <w:pgSz w:w="12240" w:h="15840"/>
      <w:pgMar w:top="850" w:right="680" w:bottom="85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