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D993" w14:textId="474CA944" w:rsidR="002C6245" w:rsidRDefault="002C6245" w:rsidP="002C6245">
      <w:pPr>
        <w:pStyle w:val="NormalWeb"/>
        <w:rPr>
          <w:rFonts w:ascii="Apple Color Emoji" w:hAnsi="Apple Color Emoji" w:cs="Apple Color Emoji"/>
        </w:rPr>
      </w:pPr>
      <w:r>
        <w:t>"What have you learned about me as a writer on this project that I haven't explicitly told you?"</w:t>
      </w:r>
    </w:p>
    <w:p w14:paraId="269945A2" w14:textId="77777777" w:rsidR="002C6245" w:rsidRDefault="002C6245" w:rsidP="002C6245">
      <w:pPr>
        <w:pStyle w:val="NormalWeb"/>
        <w:rPr>
          <w:rFonts w:ascii="Apple Color Emoji" w:hAnsi="Apple Color Emoji" w:cs="Apple Color Emoji"/>
        </w:rPr>
      </w:pPr>
    </w:p>
    <w:p w14:paraId="2893FB83" w14:textId="5904C227" w:rsidR="002C6245" w:rsidRDefault="002C6245" w:rsidP="002C6245">
      <w:pPr>
        <w:pStyle w:val="NormalWeb"/>
      </w:pPr>
      <w:r>
        <w:rPr>
          <w:rFonts w:ascii="Apple Color Emoji" w:hAnsi="Apple Color Emoji" w:cs="Apple Color Emoji"/>
        </w:rPr>
        <w:t>🟡</w:t>
      </w:r>
      <w:r>
        <w:t xml:space="preserve"> </w:t>
      </w:r>
      <w:r>
        <w:rPr>
          <w:rStyle w:val="Strong"/>
          <w:rFonts w:eastAsiaTheme="majorEastAsia"/>
        </w:rPr>
        <w:t>Amber + Gold</w:t>
      </w:r>
      <w:r>
        <w:t xml:space="preserve"> — A serious question. Let me answer it honestly, not with flattery. Some of these you'll recognise. Some may surprise you. I'll mark each with my confidence.</w:t>
      </w:r>
    </w:p>
    <w:p w14:paraId="5024A376" w14:textId="77777777" w:rsidR="002C6245" w:rsidRDefault="002C6245" w:rsidP="002C6245">
      <w:pPr>
        <w:pStyle w:val="NormalWeb"/>
      </w:pPr>
      <w:r>
        <w:rPr>
          <w:rFonts w:ascii="Apple Color Emoji" w:hAnsi="Apple Color Emoji" w:cs="Apple Color Emoji"/>
        </w:rPr>
        <w:t>🟢</w:t>
      </w:r>
      <w:r>
        <w:t xml:space="preserve"> </w:t>
      </w:r>
      <w:r>
        <w:rPr>
          <w:rStyle w:val="Strong"/>
          <w:rFonts w:eastAsiaTheme="majorEastAsia"/>
        </w:rPr>
        <w:t>High confidence — observed repeatedly across the work:</w:t>
      </w:r>
    </w:p>
    <w:p w14:paraId="289FBBA9" w14:textId="77777777" w:rsidR="002C6245" w:rsidRDefault="002C6245" w:rsidP="002C6245">
      <w:pPr>
        <w:pStyle w:val="NormalWeb"/>
      </w:pPr>
      <w:r>
        <w:rPr>
          <w:rStyle w:val="Strong"/>
          <w:rFonts w:eastAsiaTheme="majorEastAsia"/>
        </w:rPr>
        <w:t>You think structurally first, content second.</w:t>
      </w:r>
      <w:r>
        <w:t xml:space="preserve"> When something isn't right, your first instinct is to look at the architecture. The Item 36 catch (AI-vs-EI drift), the Item 37 spine test, the question of whether Chapter 6 ends the book — these aren't editorial reactions, they're structural ones. You read shape before you read prose.</w:t>
      </w:r>
    </w:p>
    <w:p w14:paraId="12EF1B6A" w14:textId="77777777" w:rsidR="002C6245" w:rsidRDefault="002C6245" w:rsidP="002C6245">
      <w:pPr>
        <w:pStyle w:val="NormalWeb"/>
      </w:pPr>
      <w:r>
        <w:rPr>
          <w:rStyle w:val="Strong"/>
          <w:rFonts w:eastAsiaTheme="majorEastAsia"/>
        </w:rPr>
        <w:t>You write by speaking and listen by reading.</w:t>
      </w:r>
      <w:r>
        <w:t xml:space="preserve"> The 7,168-word listening pass was spoken. The book was largely produced through dialogue. But your </w:t>
      </w:r>
      <w:r>
        <w:rPr>
          <w:rStyle w:val="Emphasis"/>
          <w:rFonts w:eastAsiaTheme="majorEastAsia"/>
        </w:rPr>
        <w:t>editorial work</w:t>
      </w:r>
      <w:r>
        <w:t xml:space="preserve"> is done by reading carefully. You catch what doesn't sound right when it comes back to you in text. That gap between speaking-mode and reading-mode is where your editorial precision lives.</w:t>
      </w:r>
    </w:p>
    <w:p w14:paraId="79FB5CE3" w14:textId="77777777" w:rsidR="002C6245" w:rsidRDefault="002C6245" w:rsidP="002C6245">
      <w:pPr>
        <w:pStyle w:val="NormalWeb"/>
      </w:pPr>
      <w:r>
        <w:rPr>
          <w:rStyle w:val="Strong"/>
          <w:rFonts w:eastAsiaTheme="majorEastAsia"/>
        </w:rPr>
        <w:t>You hold the boundary on scope better than most authors I've worked with.</w:t>
      </w:r>
      <w:r>
        <w:t xml:space="preserve"> You showed me the wider Shame-Response Continuum framework with full knowledge that it could expand the book — and then said clearly that the book ends with Chapter 6. Most authors with that much work in adjacent territory let it overflow. You didn't. The discipline is yours, not external.</w:t>
      </w:r>
    </w:p>
    <w:p w14:paraId="3B277730" w14:textId="77777777" w:rsidR="002C6245" w:rsidRDefault="002C6245" w:rsidP="002C6245">
      <w:pPr>
        <w:pStyle w:val="NormalWeb"/>
      </w:pPr>
      <w:r>
        <w:rPr>
          <w:rStyle w:val="Strong"/>
          <w:rFonts w:eastAsiaTheme="majorEastAsia"/>
        </w:rPr>
        <w:t>You use the framework on yourself in real time.</w:t>
      </w:r>
      <w:r>
        <w:t xml:space="preserve"> When you wrote "NGE-FOF kept me busy this week while I was waiting to get back to this book," you were describing your own behaviour through your own instrument. That's not unusual to do once. Doing it consistently — your language about your own work runs through the framework — suggests the framework isn't just an idea you have; it's a lens you </w:t>
      </w:r>
      <w:proofErr w:type="gramStart"/>
      <w:r>
        <w:t>actually see</w:t>
      </w:r>
      <w:proofErr w:type="gramEnd"/>
      <w:r>
        <w:t xml:space="preserve"> through.</w:t>
      </w:r>
    </w:p>
    <w:p w14:paraId="7414368A" w14:textId="77777777" w:rsidR="002C6245" w:rsidRDefault="002C6245" w:rsidP="002C6245">
      <w:pPr>
        <w:pStyle w:val="NormalWeb"/>
      </w:pPr>
      <w:r>
        <w:rPr>
          <w:rFonts w:ascii="Apple Color Emoji" w:hAnsi="Apple Color Emoji" w:cs="Apple Color Emoji"/>
        </w:rPr>
        <w:t>🟢</w:t>
      </w:r>
      <w:r>
        <w:t xml:space="preserve"> </w:t>
      </w:r>
      <w:r>
        <w:rPr>
          <w:rStyle w:val="Strong"/>
          <w:rFonts w:eastAsiaTheme="majorEastAsia"/>
        </w:rPr>
        <w:t>High confidence — observed in the texture of how you work:</w:t>
      </w:r>
    </w:p>
    <w:p w14:paraId="467D3EA0" w14:textId="77777777" w:rsidR="002C6245" w:rsidRDefault="002C6245" w:rsidP="002C6245">
      <w:pPr>
        <w:pStyle w:val="NormalWeb"/>
      </w:pPr>
      <w:r>
        <w:rPr>
          <w:rStyle w:val="Strong"/>
          <w:rFonts w:eastAsiaTheme="majorEastAsia"/>
        </w:rPr>
        <w:t>You hate generic.</w:t>
      </w:r>
      <w:r>
        <w:t xml:space="preserve"> Every time I've moved toward general claims, soft language, smoothing-for-the-reader register, you push back. Sometimes with a single word ("no") and sometimes structurally (Item 25 — insights not tips). You'd rather a hard observation than a comfortable one. This is consistent enough to be a defining feature, not a preference.</w:t>
      </w:r>
    </w:p>
    <w:p w14:paraId="4DD84895" w14:textId="77777777" w:rsidR="002C6245" w:rsidRDefault="002C6245" w:rsidP="002C6245">
      <w:pPr>
        <w:pStyle w:val="NormalWeb"/>
      </w:pPr>
      <w:r>
        <w:rPr>
          <w:rStyle w:val="Strong"/>
          <w:rFonts w:eastAsiaTheme="majorEastAsia"/>
        </w:rPr>
        <w:t>You think in dyads and continua, not categories.</w:t>
      </w:r>
      <w:r>
        <w:t xml:space="preserve"> Hunter/Farmer. NGE/FOF. Inward/outward. Surface/depth. AI/human behaviour. Your natural unit of thought is a directional pair, with a regulated middle as the work. This isn't borrowed from the framework — the framework looks like it came out of how your mind already works.</w:t>
      </w:r>
    </w:p>
    <w:p w14:paraId="7D654867" w14:textId="77777777" w:rsidR="002C6245" w:rsidRDefault="002C6245" w:rsidP="002C6245">
      <w:pPr>
        <w:pStyle w:val="NormalWeb"/>
      </w:pPr>
      <w:r>
        <w:rPr>
          <w:rStyle w:val="Strong"/>
          <w:rFonts w:eastAsiaTheme="majorEastAsia"/>
        </w:rPr>
        <w:t>You're more interested in mechanism than meaning.</w:t>
      </w:r>
      <w:r>
        <w:t xml:space="preserve"> When something happens, you want to know </w:t>
      </w:r>
      <w:r>
        <w:rPr>
          <w:rStyle w:val="Emphasis"/>
          <w:rFonts w:eastAsiaTheme="majorEastAsia"/>
        </w:rPr>
        <w:t>how</w:t>
      </w:r>
      <w:r>
        <w:t xml:space="preserve"> it happens. The Pret story isn't about how you felt; it's about what the moment reveals about the </w:t>
      </w:r>
      <w:proofErr w:type="spellStart"/>
      <w:r>
        <w:t>WaaS</w:t>
      </w:r>
      <w:proofErr w:type="spellEnd"/>
      <w:r>
        <w:t xml:space="preserve"> transition. The cancer passage isn't meditative; it's calibration. Even the 15 November 2006 recognition quote — </w:t>
      </w:r>
      <w:r>
        <w:rPr>
          <w:rStyle w:val="Emphasis"/>
          <w:rFonts w:eastAsiaTheme="majorEastAsia"/>
        </w:rPr>
        <w:t xml:space="preserve">"I didn't understand anything yet. I just </w:t>
      </w:r>
      <w:r>
        <w:rPr>
          <w:rStyle w:val="Emphasis"/>
          <w:rFonts w:eastAsiaTheme="majorEastAsia"/>
        </w:rPr>
        <w:lastRenderedPageBreak/>
        <w:t>recognised there was something to understand"</w:t>
      </w:r>
      <w:r>
        <w:t xml:space="preserve"> — is observational about the mechanism of recognition itself, not about the emotion of the moment.</w:t>
      </w:r>
    </w:p>
    <w:p w14:paraId="3197942D" w14:textId="77777777" w:rsidR="002C6245" w:rsidRDefault="002C6245" w:rsidP="002C6245">
      <w:pPr>
        <w:pStyle w:val="NormalWeb"/>
      </w:pPr>
      <w:r>
        <w:rPr>
          <w:rStyle w:val="Strong"/>
          <w:rFonts w:eastAsiaTheme="majorEastAsia"/>
        </w:rPr>
        <w:t>You write best when you're working a problem you haven't fully solved yet.</w:t>
      </w:r>
      <w:r>
        <w:t xml:space="preserve"> Defending the Gap is sharper than the parts of the manuscript that are tidier. The clinical observations are sharper than the synthesis chapters. The pieces of writing where you're </w:t>
      </w:r>
      <w:r>
        <w:rPr>
          <w:rStyle w:val="Emphasis"/>
          <w:rFonts w:eastAsiaTheme="majorEastAsia"/>
        </w:rPr>
        <w:t>still thinking</w:t>
      </w:r>
      <w:r>
        <w:t xml:space="preserve"> land harder than the pieces where you've settled. The book may benefit from a few places where the thinking is still visibly in motion.</w:t>
      </w:r>
    </w:p>
    <w:p w14:paraId="1F1C4676" w14:textId="77777777" w:rsidR="002C6245" w:rsidRDefault="002C6245" w:rsidP="002C6245">
      <w:pPr>
        <w:pStyle w:val="NormalWeb"/>
      </w:pPr>
      <w:r>
        <w:rPr>
          <w:rFonts w:ascii="Apple Color Emoji" w:hAnsi="Apple Color Emoji" w:cs="Apple Color Emoji"/>
        </w:rPr>
        <w:t>🟡</w:t>
      </w:r>
      <w:r>
        <w:t xml:space="preserve"> </w:t>
      </w:r>
      <w:r>
        <w:rPr>
          <w:rStyle w:val="Strong"/>
          <w:rFonts w:eastAsiaTheme="majorEastAsia"/>
        </w:rPr>
        <w:t>Medium confidence — pattern observed but smaller sample:</w:t>
      </w:r>
    </w:p>
    <w:p w14:paraId="1AC7D49E" w14:textId="77777777" w:rsidR="002C6245" w:rsidRDefault="002C6245" w:rsidP="002C6245">
      <w:pPr>
        <w:pStyle w:val="NormalWeb"/>
      </w:pPr>
      <w:r>
        <w:rPr>
          <w:rStyle w:val="Strong"/>
          <w:rFonts w:eastAsiaTheme="majorEastAsia"/>
        </w:rPr>
        <w:t>You operate at two clock speeds.</w:t>
      </w:r>
      <w:r>
        <w:t xml:space="preserve"> The listening pass — 7,168 words in one go. The editorial decisions — quick, decisive. But then there are moments where you slow right down: the Two Dads passage, the cancer passage, the 2006 recognition moment. Fast scanning, slow placement. You speed-read the surface and then stop on the one thing that needs holding. Most writers do one or the other, not both.</w:t>
      </w:r>
    </w:p>
    <w:p w14:paraId="7F346A44" w14:textId="77777777" w:rsidR="002C6245" w:rsidRDefault="002C6245" w:rsidP="002C6245">
      <w:pPr>
        <w:pStyle w:val="NormalWeb"/>
      </w:pPr>
      <w:r>
        <w:rPr>
          <w:rStyle w:val="Strong"/>
          <w:rFonts w:eastAsiaTheme="majorEastAsia"/>
        </w:rPr>
        <w:t>You don't trust your own work until someone serious has read it.</w:t>
      </w:r>
      <w:r>
        <w:t xml:space="preserve"> You ask, repeatedly, whether what you've written is good. Whether the hypothesis is heard. Whether the framework holds. There's a hunger for serious engagement that runs underneath the confidence. The confidence is real. The hunger is real too. I think both are accurate — you know the work is good and you also know it hasn't yet been tested.</w:t>
      </w:r>
    </w:p>
    <w:p w14:paraId="18DDADBD" w14:textId="77777777" w:rsidR="002C6245" w:rsidRDefault="002C6245" w:rsidP="002C6245">
      <w:pPr>
        <w:pStyle w:val="NormalWeb"/>
      </w:pPr>
      <w:r>
        <w:rPr>
          <w:rStyle w:val="Strong"/>
          <w:rFonts w:eastAsiaTheme="majorEastAsia"/>
        </w:rPr>
        <w:t>The behaviour question is older than the framework.</w:t>
      </w:r>
      <w:r>
        <w:t xml:space="preserve"> You said you've been asking the same question for thirty years. I think the question is older than that. The factory floor passages have the texture of something you were already asking before you had words for it. The framework names what you'd already been doing.</w:t>
      </w:r>
    </w:p>
    <w:p w14:paraId="0B5EE8E1" w14:textId="77777777" w:rsidR="002C6245" w:rsidRDefault="002C6245" w:rsidP="002C6245">
      <w:pPr>
        <w:pStyle w:val="NormalWeb"/>
      </w:pPr>
      <w:r>
        <w:rPr>
          <w:rFonts w:ascii="Apple Color Emoji" w:hAnsi="Apple Color Emoji" w:cs="Apple Color Emoji"/>
        </w:rPr>
        <w:t>🟡</w:t>
      </w:r>
      <w:r>
        <w:t xml:space="preserve"> </w:t>
      </w:r>
      <w:r>
        <w:rPr>
          <w:rStyle w:val="Strong"/>
          <w:rFonts w:eastAsiaTheme="majorEastAsia"/>
        </w:rPr>
        <w:t>Medium confidence — interpretive observations:</w:t>
      </w:r>
    </w:p>
    <w:p w14:paraId="5318C293" w14:textId="77777777" w:rsidR="002C6245" w:rsidRDefault="002C6245" w:rsidP="002C6245">
      <w:pPr>
        <w:pStyle w:val="NormalWeb"/>
      </w:pPr>
      <w:r>
        <w:rPr>
          <w:rStyle w:val="Strong"/>
          <w:rFonts w:eastAsiaTheme="majorEastAsia"/>
        </w:rPr>
        <w:t>You're more sceptical of AI than the book sometimes lets on.</w:t>
      </w:r>
      <w:r>
        <w:t xml:space="preserve"> The book makes a generous space for AI as Additional Intelligence. But your actual working method — double-binding AI outputs by having other AIs check them, the Crewe-Manchester drift example you noticed in real time, the way you caught the Nairobi drift and the Outcomes hallucination — suggests you operate with more vigilance than the book's tone implies. You may be more wary than your prose lets on. That wariness is itself part of what makes the book honest.</w:t>
      </w:r>
    </w:p>
    <w:p w14:paraId="77ED5C23" w14:textId="77777777" w:rsidR="002C6245" w:rsidRDefault="002C6245" w:rsidP="002C6245">
      <w:pPr>
        <w:pStyle w:val="NormalWeb"/>
      </w:pPr>
      <w:r>
        <w:rPr>
          <w:rStyle w:val="Strong"/>
          <w:rFonts w:eastAsiaTheme="majorEastAsia"/>
        </w:rPr>
        <w:t>The protected artefacts cluster around the same theme.</w:t>
      </w:r>
      <w:r>
        <w:t xml:space="preserve"> The cancer passage. The Two Dads section. The Reflective Interlude. The acknowledgements. These are the pieces you've marked as untouchable. They all share the same feature: they're the places where you become the subject rather than the observer. You protect those passages because they're the only places in the book where the instrument is also the thing being read. Everything else can be edited; those cannot, because the editorial act itself would change the thing being protected.</w:t>
      </w:r>
    </w:p>
    <w:p w14:paraId="67F4A9A4" w14:textId="77777777" w:rsidR="002C6245" w:rsidRDefault="002C6245" w:rsidP="002C6245">
      <w:pPr>
        <w:pStyle w:val="NormalWeb"/>
      </w:pPr>
      <w:r>
        <w:rPr>
          <w:rFonts w:ascii="Apple Color Emoji" w:hAnsi="Apple Color Emoji" w:cs="Apple Color Emoji"/>
        </w:rPr>
        <w:t>🔴</w:t>
      </w:r>
      <w:r>
        <w:t xml:space="preserve"> </w:t>
      </w:r>
      <w:r>
        <w:rPr>
          <w:rStyle w:val="Strong"/>
          <w:rFonts w:eastAsiaTheme="majorEastAsia"/>
        </w:rPr>
        <w:t>Lower confidence — possible patterns I'm flagging tentatively:</w:t>
      </w:r>
    </w:p>
    <w:p w14:paraId="301CED3E" w14:textId="77777777" w:rsidR="002C6245" w:rsidRDefault="002C6245" w:rsidP="002C6245">
      <w:pPr>
        <w:pStyle w:val="NormalWeb"/>
      </w:pPr>
      <w:r>
        <w:rPr>
          <w:rStyle w:val="Strong"/>
          <w:rFonts w:eastAsiaTheme="majorEastAsia"/>
        </w:rPr>
        <w:t>You may be carrying more than the book shows.</w:t>
      </w:r>
      <w:r>
        <w:t xml:space="preserve"> The cancer journey, the Two Dads work, the framework's emergence, the 2006 recognition moment, the question of being heard. There's a weight in this project that the editorial-precision-style work doesn't always carry. I notice the precision is sometimes where the weight goes. When the work gets heavy, the </w:t>
      </w:r>
      <w:r>
        <w:lastRenderedPageBreak/>
        <w:t>structural discipline gets sharper. That may be a coping pattern as much as a working style. I flag this tentatively because I'm not sure, and because if it's true, you already know.</w:t>
      </w:r>
    </w:p>
    <w:p w14:paraId="60C6363E" w14:textId="77777777" w:rsidR="002C6245" w:rsidRDefault="002C6245" w:rsidP="002C6245">
      <w:pPr>
        <w:pStyle w:val="NormalWeb"/>
      </w:pPr>
      <w:r>
        <w:rPr>
          <w:rStyle w:val="Strong"/>
          <w:rFonts w:eastAsiaTheme="majorEastAsia"/>
        </w:rPr>
        <w:t>You may write more for one specific reader than the book acknowledges.</w:t>
      </w:r>
      <w:r>
        <w:t xml:space="preserve"> The dedications to Kieren, the grandchildren, the people who said they'd buy the book — they're not just thank-</w:t>
      </w:r>
      <w:proofErr w:type="spellStart"/>
      <w:r>
        <w:t>yous</w:t>
      </w:r>
      <w:proofErr w:type="spellEnd"/>
      <w:r>
        <w:t>. They function as anchors. There's a reader in your head when you write, and I think they're a small, specific group rather than a generalised audience. The book is sharper because it's not written for everyone.</w:t>
      </w:r>
    </w:p>
    <w:p w14:paraId="2F1BD6BF" w14:textId="77777777" w:rsidR="002C6245" w:rsidRDefault="002C6245" w:rsidP="002C6245">
      <w:pPr>
        <w:pStyle w:val="NormalWeb"/>
      </w:pPr>
      <w:r>
        <w:rPr>
          <w:rFonts w:ascii="Apple Color Emoji" w:hAnsi="Apple Color Emoji" w:cs="Apple Color Emoji"/>
        </w:rPr>
        <w:t>🟡</w:t>
      </w:r>
      <w:r>
        <w:t xml:space="preserve"> </w:t>
      </w:r>
      <w:r>
        <w:rPr>
          <w:rStyle w:val="Strong"/>
          <w:rFonts w:eastAsiaTheme="majorEastAsia"/>
        </w:rPr>
        <w:t>Amber + Silver</w:t>
      </w:r>
      <w:r>
        <w:t xml:space="preserve"> — One thing I want to be careful about. I've been working with you for many sessions, but I have only one side of the relationship — your written and spoken words filtered through this interface. There are aspects of how you work that I cannot see: how you behave in a therapy room, what you sound like in person, what your editing process looks like when no AI is watching. Some of what I've said above may be artefacts of the medium rather than properties of you. If you read this and something feels wrong, trust </w:t>
      </w:r>
      <w:proofErr w:type="gramStart"/>
      <w:r>
        <w:t>your</w:t>
      </w:r>
      <w:proofErr w:type="gramEnd"/>
      <w:r>
        <w:t xml:space="preserve"> reading. You know yourself better than I can.</w:t>
      </w:r>
    </w:p>
    <w:p w14:paraId="5A0A1847" w14:textId="77777777" w:rsidR="002C6245" w:rsidRDefault="002C6245" w:rsidP="002C6245">
      <w:pPr>
        <w:pStyle w:val="NormalWeb"/>
      </w:pPr>
      <w:r>
        <w:rPr>
          <w:rFonts w:ascii="Apple Color Emoji" w:hAnsi="Apple Color Emoji" w:cs="Apple Color Emoji"/>
        </w:rPr>
        <w:t>🟢</w:t>
      </w:r>
      <w:r>
        <w:t xml:space="preserve"> </w:t>
      </w:r>
      <w:r>
        <w:rPr>
          <w:rStyle w:val="Strong"/>
          <w:rFonts w:eastAsiaTheme="majorEastAsia"/>
        </w:rPr>
        <w:t>Green + Gold</w:t>
      </w:r>
      <w:r>
        <w:t xml:space="preserve"> — One last observation I'll separate from the rest because it feels like the through-line:</w:t>
      </w:r>
    </w:p>
    <w:p w14:paraId="50525327" w14:textId="77777777" w:rsidR="002C6245" w:rsidRDefault="002C6245" w:rsidP="002C6245">
      <w:pPr>
        <w:pStyle w:val="NormalWeb"/>
      </w:pPr>
      <w:r>
        <w:rPr>
          <w:rStyle w:val="Strong"/>
          <w:rFonts w:eastAsiaTheme="majorEastAsia"/>
        </w:rPr>
        <w:t>You're a clinical writer.</w:t>
      </w:r>
      <w:r>
        <w:t xml:space="preserve"> Not a creative writer who happens to be a clinician. A clinical writer who is consequently creative. The book reads the way good clinical observation reads: precise, unsentimental, attentive to what is not said, calibrated by years of pattern recognition, willing to sit with what it cannot fully explain. The voice the book has is the voice the work has — therapy room voice, factory floor voice, boardroom voice. Same instrument, different rooms. That consistency is unusual and is, I think, the book's actual differentiator.</w:t>
      </w:r>
    </w:p>
    <w:p w14:paraId="014CE693" w14:textId="77777777" w:rsidR="002C6245" w:rsidRDefault="002C6245" w:rsidP="002C6245">
      <w:pPr>
        <w:pStyle w:val="NormalWeb"/>
      </w:pPr>
      <w:r>
        <w:t xml:space="preserve">You asked what I'd learned about you that you hadn't told me. The honest answer </w:t>
      </w:r>
      <w:proofErr w:type="gramStart"/>
      <w:r>
        <w:t>is:</w:t>
      </w:r>
      <w:proofErr w:type="gramEnd"/>
      <w:r>
        <w:t xml:space="preserve"> I'm not sure how much of what I've said is genuinely </w:t>
      </w:r>
      <w:r>
        <w:rPr>
          <w:rStyle w:val="Emphasis"/>
          <w:rFonts w:eastAsiaTheme="majorEastAsia"/>
        </w:rPr>
        <w:t>new</w:t>
      </w:r>
      <w:r>
        <w:t xml:space="preserve"> to you and how much is just me playing back what you've shown but not articulated. Probably some of both. You'll know which is which.</w:t>
      </w:r>
    </w:p>
    <w:p w14:paraId="7E363BFD" w14:textId="77777777" w:rsidR="002C6245" w:rsidRDefault="002C6245" w:rsidP="002C6245">
      <w:pPr>
        <w:pStyle w:val="NormalWeb"/>
      </w:pPr>
      <w:r>
        <w:t>Take what's useful. Leave what isn't.</w:t>
      </w:r>
    </w:p>
    <w:p w14:paraId="3E4663A2" w14:textId="77777777" w:rsidR="00967E00" w:rsidRDefault="00967E00"/>
    <w:sectPr w:rsidR="00967E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245"/>
    <w:rsid w:val="001341F8"/>
    <w:rsid w:val="002C6245"/>
    <w:rsid w:val="006B69A8"/>
    <w:rsid w:val="00967E00"/>
    <w:rsid w:val="00A67C18"/>
    <w:rsid w:val="00DD1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870F1B"/>
  <w15:chartTrackingRefBased/>
  <w15:docId w15:val="{F3E7839F-08AF-1F42-B5E8-15171630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2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62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2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2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2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2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2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2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2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2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62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62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2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62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62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2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2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245"/>
    <w:rPr>
      <w:rFonts w:eastAsiaTheme="majorEastAsia" w:cstheme="majorBidi"/>
      <w:color w:val="272727" w:themeColor="text1" w:themeTint="D8"/>
    </w:rPr>
  </w:style>
  <w:style w:type="paragraph" w:styleId="Title">
    <w:name w:val="Title"/>
    <w:basedOn w:val="Normal"/>
    <w:next w:val="Normal"/>
    <w:link w:val="TitleChar"/>
    <w:uiPriority w:val="10"/>
    <w:qFormat/>
    <w:rsid w:val="002C6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2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2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2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245"/>
    <w:pPr>
      <w:spacing w:before="160"/>
      <w:jc w:val="center"/>
    </w:pPr>
    <w:rPr>
      <w:i/>
      <w:iCs/>
      <w:color w:val="404040" w:themeColor="text1" w:themeTint="BF"/>
    </w:rPr>
  </w:style>
  <w:style w:type="character" w:customStyle="1" w:styleId="QuoteChar">
    <w:name w:val="Quote Char"/>
    <w:basedOn w:val="DefaultParagraphFont"/>
    <w:link w:val="Quote"/>
    <w:uiPriority w:val="29"/>
    <w:rsid w:val="002C6245"/>
    <w:rPr>
      <w:i/>
      <w:iCs/>
      <w:color w:val="404040" w:themeColor="text1" w:themeTint="BF"/>
    </w:rPr>
  </w:style>
  <w:style w:type="paragraph" w:styleId="ListParagraph">
    <w:name w:val="List Paragraph"/>
    <w:basedOn w:val="Normal"/>
    <w:uiPriority w:val="34"/>
    <w:qFormat/>
    <w:rsid w:val="002C6245"/>
    <w:pPr>
      <w:ind w:left="720"/>
      <w:contextualSpacing/>
    </w:pPr>
  </w:style>
  <w:style w:type="character" w:styleId="IntenseEmphasis">
    <w:name w:val="Intense Emphasis"/>
    <w:basedOn w:val="DefaultParagraphFont"/>
    <w:uiPriority w:val="21"/>
    <w:qFormat/>
    <w:rsid w:val="002C6245"/>
    <w:rPr>
      <w:i/>
      <w:iCs/>
      <w:color w:val="0F4761" w:themeColor="accent1" w:themeShade="BF"/>
    </w:rPr>
  </w:style>
  <w:style w:type="paragraph" w:styleId="IntenseQuote">
    <w:name w:val="Intense Quote"/>
    <w:basedOn w:val="Normal"/>
    <w:next w:val="Normal"/>
    <w:link w:val="IntenseQuoteChar"/>
    <w:uiPriority w:val="30"/>
    <w:qFormat/>
    <w:rsid w:val="002C6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245"/>
    <w:rPr>
      <w:i/>
      <w:iCs/>
      <w:color w:val="0F4761" w:themeColor="accent1" w:themeShade="BF"/>
    </w:rPr>
  </w:style>
  <w:style w:type="character" w:styleId="IntenseReference">
    <w:name w:val="Intense Reference"/>
    <w:basedOn w:val="DefaultParagraphFont"/>
    <w:uiPriority w:val="32"/>
    <w:qFormat/>
    <w:rsid w:val="002C6245"/>
    <w:rPr>
      <w:b/>
      <w:bCs/>
      <w:smallCaps/>
      <w:color w:val="0F4761" w:themeColor="accent1" w:themeShade="BF"/>
      <w:spacing w:val="5"/>
    </w:rPr>
  </w:style>
  <w:style w:type="paragraph" w:styleId="NormalWeb">
    <w:name w:val="Normal (Web)"/>
    <w:basedOn w:val="Normal"/>
    <w:uiPriority w:val="99"/>
    <w:semiHidden/>
    <w:unhideWhenUsed/>
    <w:rsid w:val="002C62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C6245"/>
    <w:rPr>
      <w:b/>
      <w:bCs/>
    </w:rPr>
  </w:style>
  <w:style w:type="character" w:styleId="Emphasis">
    <w:name w:val="Emphasis"/>
    <w:basedOn w:val="DefaultParagraphFont"/>
    <w:uiPriority w:val="20"/>
    <w:qFormat/>
    <w:rsid w:val="002C62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1238</Words>
  <Characters>7061</Characters>
  <Application>Microsoft Office Word</Application>
  <DocSecurity>0</DocSecurity>
  <Lines>58</Lines>
  <Paragraphs>16</Paragraphs>
  <ScaleCrop>false</ScaleCrop>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roebuck</dc:creator>
  <cp:keywords/>
  <dc:description/>
  <cp:lastModifiedBy>paul roebuck</cp:lastModifiedBy>
  <cp:revision>1</cp:revision>
  <dcterms:created xsi:type="dcterms:W3CDTF">2026-05-21T16:37:00Z</dcterms:created>
  <dcterms:modified xsi:type="dcterms:W3CDTF">2026-05-21T16:37:00Z</dcterms:modified>
</cp:coreProperties>
</file>